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80CB" w14:textId="77777777" w:rsidR="009E0CE5" w:rsidRDefault="009E0CE5" w:rsidP="009E0CE5">
      <w:pPr>
        <w:ind w:left="5"/>
      </w:pPr>
      <w:proofErr w:type="spellStart"/>
      <w:r>
        <w:t>Република</w:t>
      </w:r>
      <w:proofErr w:type="spellEnd"/>
      <w:r>
        <w:t xml:space="preserve"> </w:t>
      </w:r>
      <w:proofErr w:type="spellStart"/>
      <w:r>
        <w:t>Србија</w:t>
      </w:r>
      <w:proofErr w:type="spellEnd"/>
      <w:r>
        <w:t xml:space="preserve"> </w:t>
      </w:r>
    </w:p>
    <w:p w14:paraId="4536BB78" w14:textId="77777777" w:rsidR="009E0CE5" w:rsidRDefault="009E0CE5" w:rsidP="009E0CE5">
      <w:pPr>
        <w:ind w:left="5"/>
      </w:pPr>
      <w:proofErr w:type="spellStart"/>
      <w:r>
        <w:t>Аутономна</w:t>
      </w:r>
      <w:proofErr w:type="spellEnd"/>
      <w:r>
        <w:t xml:space="preserve"> </w:t>
      </w:r>
      <w:proofErr w:type="spellStart"/>
      <w:r>
        <w:t>Покрајина</w:t>
      </w:r>
      <w:proofErr w:type="spellEnd"/>
      <w:r>
        <w:t xml:space="preserve"> </w:t>
      </w:r>
      <w:proofErr w:type="spellStart"/>
      <w:r>
        <w:t>Војводина</w:t>
      </w:r>
      <w:proofErr w:type="spellEnd"/>
      <w:r>
        <w:t xml:space="preserve"> </w:t>
      </w:r>
    </w:p>
    <w:p w14:paraId="5FC2CE9F" w14:textId="77777777" w:rsidR="009E0CE5" w:rsidRDefault="009E0CE5" w:rsidP="009E0CE5">
      <w:pPr>
        <w:ind w:left="5"/>
      </w:pPr>
      <w:proofErr w:type="spellStart"/>
      <w:r>
        <w:t>Општина</w:t>
      </w:r>
      <w:proofErr w:type="spellEnd"/>
      <w:r>
        <w:rPr>
          <w:lang w:val="sr-Cyrl-RS"/>
        </w:rPr>
        <w:t xml:space="preserve"> Сечањ</w:t>
      </w:r>
      <w:r>
        <w:t xml:space="preserve"> </w:t>
      </w:r>
    </w:p>
    <w:p w14:paraId="4F7D9668" w14:textId="77777777" w:rsidR="009E0CE5" w:rsidRPr="00C40F37" w:rsidRDefault="009E0CE5" w:rsidP="009E0CE5">
      <w:pPr>
        <w:ind w:left="5"/>
        <w:rPr>
          <w:lang w:val="sr-Cyrl-RS"/>
        </w:rPr>
      </w:pPr>
      <w:r>
        <w:rPr>
          <w:lang w:val="sr-Cyrl-RS"/>
        </w:rPr>
        <w:t>Комисија за спровођење поступка отуђења и прибављања грађевинског земљишта</w:t>
      </w:r>
    </w:p>
    <w:p w14:paraId="1FFFFC29" w14:textId="40804F51" w:rsidR="009E0CE5" w:rsidRDefault="009E0CE5" w:rsidP="009E0CE5">
      <w:pPr>
        <w:ind w:left="5"/>
      </w:pPr>
      <w:proofErr w:type="spellStart"/>
      <w:r>
        <w:t>Број</w:t>
      </w:r>
      <w:proofErr w:type="spellEnd"/>
      <w:r>
        <w:t>: 011-</w:t>
      </w:r>
      <w:r w:rsidR="00F76F2F">
        <w:t>285</w:t>
      </w:r>
      <w:r>
        <w:t>/202</w:t>
      </w:r>
      <w:r w:rsidR="00F76F2F">
        <w:t>5</w:t>
      </w:r>
      <w:r>
        <w:t>-V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796558" w14:textId="570CB80B" w:rsidR="009E0CE5" w:rsidRDefault="009E0CE5" w:rsidP="009E0CE5">
      <w:pPr>
        <w:ind w:left="5"/>
      </w:pPr>
      <w:proofErr w:type="spellStart"/>
      <w:r>
        <w:t>Дана</w:t>
      </w:r>
      <w:proofErr w:type="spellEnd"/>
      <w:r>
        <w:t>:</w:t>
      </w:r>
      <w:r>
        <w:rPr>
          <w:lang w:val="sr-Cyrl-RS"/>
        </w:rPr>
        <w:t xml:space="preserve"> </w:t>
      </w:r>
      <w:r w:rsidR="00F76F2F">
        <w:t>04</w:t>
      </w:r>
      <w:r>
        <w:t>.</w:t>
      </w:r>
      <w:r>
        <w:rPr>
          <w:lang w:val="sr-Cyrl-RS"/>
        </w:rPr>
        <w:t>12.202</w:t>
      </w:r>
      <w:r w:rsidR="00F76F2F">
        <w:t>5</w:t>
      </w:r>
      <w:r>
        <w:rPr>
          <w:lang w:val="sr-Cyrl-RS"/>
        </w:rPr>
        <w:t>.</w:t>
      </w:r>
      <w:r>
        <w:t xml:space="preserve"> године </w:t>
      </w:r>
    </w:p>
    <w:p w14:paraId="5E31C080" w14:textId="77777777" w:rsidR="009E0CE5" w:rsidRDefault="009E0CE5" w:rsidP="009E0CE5">
      <w:pPr>
        <w:ind w:left="0" w:firstLine="0"/>
      </w:pPr>
      <w:r>
        <w:rPr>
          <w:lang w:val="sr-Cyrl-RS"/>
        </w:rPr>
        <w:t>Сечањ</w:t>
      </w:r>
      <w:r>
        <w:rPr>
          <w:lang w:val="sr-Cyrl-RS"/>
        </w:rPr>
        <w:tab/>
      </w:r>
    </w:p>
    <w:p w14:paraId="35B2DF0B" w14:textId="77777777" w:rsidR="009E0CE5" w:rsidRDefault="009E0CE5" w:rsidP="009E0CE5">
      <w:pPr>
        <w:ind w:left="-5" w:firstLine="720"/>
      </w:pPr>
    </w:p>
    <w:p w14:paraId="2A237C18" w14:textId="48E1DAA2" w:rsidR="009E0CE5" w:rsidRPr="009E0CE5" w:rsidRDefault="00F76F2F" w:rsidP="009E0CE5">
      <w:pPr>
        <w:ind w:left="-5" w:firstLine="720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99.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планирању</w:t>
      </w:r>
      <w:proofErr w:type="spellEnd"/>
      <w:r>
        <w:t xml:space="preserve"> и </w:t>
      </w:r>
      <w:proofErr w:type="spellStart"/>
      <w:r>
        <w:t>изградњи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бр.72/09, 81/09-испр., 64/10 – </w:t>
      </w:r>
      <w:proofErr w:type="spellStart"/>
      <w:r>
        <w:t>одлука</w:t>
      </w:r>
      <w:proofErr w:type="spellEnd"/>
      <w:r>
        <w:t xml:space="preserve"> УС, 50/13 – </w:t>
      </w:r>
      <w:proofErr w:type="spellStart"/>
      <w:r>
        <w:t>одлука</w:t>
      </w:r>
      <w:proofErr w:type="spellEnd"/>
      <w:r>
        <w:t xml:space="preserve"> УС, 98/13 – </w:t>
      </w:r>
      <w:proofErr w:type="spellStart"/>
      <w:r>
        <w:t>одлука</w:t>
      </w:r>
      <w:proofErr w:type="spellEnd"/>
      <w:r>
        <w:t xml:space="preserve"> УС, 132/14, 145/14 , 83/2018, 31/2019, 37/2019 и </w:t>
      </w:r>
      <w:proofErr w:type="spellStart"/>
      <w:r>
        <w:t>др</w:t>
      </w:r>
      <w:proofErr w:type="spellEnd"/>
      <w:r>
        <w:t xml:space="preserve">. </w:t>
      </w:r>
      <w:proofErr w:type="spellStart"/>
      <w:r>
        <w:t>закон</w:t>
      </w:r>
      <w:proofErr w:type="spellEnd"/>
      <w:r>
        <w:t xml:space="preserve"> и 9/2020, 52/2021, 62/2023 </w:t>
      </w:r>
      <w:r>
        <w:rPr>
          <w:lang w:val="sr-Cyrl-RS"/>
        </w:rPr>
        <w:t>и 91/2025</w:t>
      </w:r>
      <w:r>
        <w:t xml:space="preserve">),  </w:t>
      </w:r>
      <w:proofErr w:type="spellStart"/>
      <w:r>
        <w:t>члана</w:t>
      </w:r>
      <w:proofErr w:type="spellEnd"/>
      <w:r>
        <w:t xml:space="preserve"> 12.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прибављању</w:t>
      </w:r>
      <w:proofErr w:type="spellEnd"/>
      <w:r>
        <w:t xml:space="preserve">, </w:t>
      </w:r>
      <w:proofErr w:type="spellStart"/>
      <w:r>
        <w:t>располагању</w:t>
      </w:r>
      <w:proofErr w:type="spellEnd"/>
      <w:r>
        <w:t xml:space="preserve"> и </w:t>
      </w:r>
      <w:r>
        <w:rPr>
          <w:lang w:val="sr-Cyrl-RS"/>
        </w:rPr>
        <w:t>управљању стварима и другим имовинским правима у јавној својини општине Сечањ („Сл. лист општине Сечањ“, број 13/2022</w:t>
      </w:r>
      <w:r>
        <w:t xml:space="preserve"> </w:t>
      </w:r>
      <w:r w:rsidRPr="003A3D56">
        <w:t>и 4/2</w:t>
      </w:r>
      <w:r w:rsidRPr="003A3D56">
        <w:rPr>
          <w:lang w:val="sr-Cyrl-RS"/>
        </w:rPr>
        <w:t>02</w:t>
      </w:r>
      <w:r w:rsidRPr="003A3D56">
        <w:t>3</w:t>
      </w:r>
      <w:r>
        <w:t>)</w:t>
      </w:r>
      <w:r w:rsidR="009E0CE5">
        <w:t xml:space="preserve"> и </w:t>
      </w:r>
      <w:r w:rsidR="009E0CE5">
        <w:rPr>
          <w:lang w:val="sr-Cyrl-RS"/>
        </w:rPr>
        <w:t>Одлуке о покретању поступка прибављања неизграђеног грађевинског земљишта у јавну својину општине Сечањ у поступку прибављања писмених понуд</w:t>
      </w:r>
      <w:r w:rsidR="008962A1">
        <w:rPr>
          <w:lang w:val="sr-Cyrl-RS"/>
        </w:rPr>
        <w:t>а</w:t>
      </w:r>
      <w:r w:rsidR="009E0CE5">
        <w:rPr>
          <w:lang w:val="sr-Cyrl-RS"/>
        </w:rPr>
        <w:t xml:space="preserve"> („Сл. лист општине Сечањ“, бр. 1</w:t>
      </w:r>
      <w:r>
        <w:rPr>
          <w:lang w:val="sr-Cyrl-RS"/>
        </w:rPr>
        <w:t>1</w:t>
      </w:r>
      <w:r w:rsidR="008962A1">
        <w:rPr>
          <w:lang w:val="sr-Cyrl-RS"/>
        </w:rPr>
        <w:t>/2</w:t>
      </w:r>
      <w:r>
        <w:rPr>
          <w:lang w:val="sr-Cyrl-RS"/>
        </w:rPr>
        <w:t>5</w:t>
      </w:r>
      <w:r w:rsidR="008962A1">
        <w:rPr>
          <w:lang w:val="sr-Cyrl-RS"/>
        </w:rPr>
        <w:t>)</w:t>
      </w:r>
      <w:r w:rsidR="009E0CE5">
        <w:rPr>
          <w:lang w:val="sr-Cyrl-RS"/>
        </w:rPr>
        <w:t>, Комисија за спровођење поступка отуђења и прибављања грађевинског земљишта јавне својине општине Сечањ, објављује</w:t>
      </w:r>
    </w:p>
    <w:p w14:paraId="2E5C690E" w14:textId="77777777" w:rsidR="0082064B" w:rsidRDefault="0082064B" w:rsidP="00BE2AD8">
      <w:pPr>
        <w:ind w:left="-5" w:firstLine="720"/>
        <w:jc w:val="center"/>
      </w:pPr>
    </w:p>
    <w:p w14:paraId="2A370ABD" w14:textId="77777777" w:rsidR="008962A1" w:rsidRPr="008962A1" w:rsidRDefault="008962A1" w:rsidP="008962A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  <w:lang w:val="sr-Cyrl-RS"/>
        </w:rPr>
      </w:pP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 xml:space="preserve">ЈАВНИ ОГЛАС ЗА 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  <w:lang w:val="sr-Cyrl-RS"/>
        </w:rPr>
        <w:t>ПРИБАВЉАЊЕ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 xml:space="preserve"> ГРАЂЕВИНСКОГ ЗЕМЉИШТА 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  <w:lang w:val="sr-Cyrl-RS"/>
        </w:rPr>
        <w:t>У</w:t>
      </w:r>
    </w:p>
    <w:p w14:paraId="1CA3C789" w14:textId="77777777" w:rsidR="008962A1" w:rsidRPr="00097516" w:rsidRDefault="008962A1" w:rsidP="008962A1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  <w:lang w:val="sr-Cyrl-RS"/>
        </w:rPr>
      </w:pP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>ЈАВН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  <w:lang w:val="sr-Cyrl-RS"/>
        </w:rPr>
        <w:t>У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 xml:space="preserve"> СВОЈИН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  <w:lang w:val="sr-Cyrl-RS"/>
        </w:rPr>
        <w:t>У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</w:rPr>
        <w:t xml:space="preserve"> ОПШТИНЕ СЕЧАЊ МЕТОДОМ </w:t>
      </w:r>
      <w:r>
        <w:rPr>
          <w:rStyle w:val="Strong"/>
          <w:rFonts w:ascii="inherit" w:hAnsi="inherit" w:cs="Helvetica"/>
          <w:color w:val="000000"/>
          <w:bdr w:val="none" w:sz="0" w:space="0" w:color="auto" w:frame="1"/>
          <w:lang w:val="sr-Cyrl-RS"/>
        </w:rPr>
        <w:t>ПРИКУПЉАЊА ПИСМЕНИХ ПОНУДА</w:t>
      </w:r>
    </w:p>
    <w:p w14:paraId="522A8233" w14:textId="77777777" w:rsidR="00865184" w:rsidRDefault="00865184" w:rsidP="00BE2AD8">
      <w:pPr>
        <w:spacing w:after="0" w:line="256" w:lineRule="auto"/>
        <w:ind w:left="63" w:firstLine="0"/>
      </w:pPr>
      <w:r>
        <w:t xml:space="preserve"> </w:t>
      </w:r>
    </w:p>
    <w:p w14:paraId="54E42979" w14:textId="77777777" w:rsidR="00F76F2F" w:rsidRDefault="00F76F2F" w:rsidP="00F76F2F">
      <w:pPr>
        <w:ind w:left="5" w:firstLine="355"/>
      </w:pPr>
      <w:proofErr w:type="spellStart"/>
      <w:r>
        <w:t>Расписује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>
        <w:rPr>
          <w:lang w:val="sr-Cyrl-RS"/>
        </w:rPr>
        <w:t xml:space="preserve">прибављање </w:t>
      </w:r>
      <w:proofErr w:type="spellStart"/>
      <w:r>
        <w:t>неизграђеног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земљишта</w:t>
      </w:r>
      <w:proofErr w:type="spellEnd"/>
      <w:r>
        <w:t xml:space="preserve"> у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својини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r>
        <w:rPr>
          <w:lang w:val="sr-Cyrl-RS"/>
        </w:rPr>
        <w:t>Сечањ</w:t>
      </w:r>
      <w:r>
        <w:t xml:space="preserve">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изградње</w:t>
      </w:r>
      <w:proofErr w:type="spellEnd"/>
      <w:r>
        <w:t xml:space="preserve">, </w:t>
      </w:r>
    </w:p>
    <w:p w14:paraId="5017E2E5" w14:textId="77777777" w:rsidR="00F76F2F" w:rsidRDefault="00F76F2F" w:rsidP="00F76F2F">
      <w:pPr>
        <w:spacing w:after="23" w:line="256" w:lineRule="auto"/>
        <w:ind w:left="63" w:firstLine="0"/>
      </w:pPr>
      <w:r>
        <w:rPr>
          <w:b/>
        </w:rPr>
        <w:t xml:space="preserve"> </w:t>
      </w:r>
    </w:p>
    <w:p w14:paraId="3F684029" w14:textId="77777777" w:rsidR="00F76F2F" w:rsidRDefault="00F76F2F" w:rsidP="00F76F2F">
      <w:pPr>
        <w:numPr>
          <w:ilvl w:val="0"/>
          <w:numId w:val="2"/>
        </w:numPr>
        <w:spacing w:after="187" w:line="268" w:lineRule="auto"/>
        <w:ind w:hanging="360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куп</w:t>
      </w:r>
      <w:proofErr w:type="spellEnd"/>
      <w:r>
        <w:rPr>
          <w:b/>
          <w:lang w:val="sr-Cyrl-RS"/>
        </w:rPr>
        <w:t>ц</w:t>
      </w:r>
      <w:r>
        <w:rPr>
          <w:b/>
        </w:rPr>
        <w:t>а:</w:t>
      </w:r>
      <w:r>
        <w:t xml:space="preserve"> </w:t>
      </w:r>
    </w:p>
    <w:p w14:paraId="1D723DFD" w14:textId="77777777" w:rsidR="00F76F2F" w:rsidRDefault="00F76F2F" w:rsidP="00F76F2F">
      <w:pPr>
        <w:ind w:left="5" w:firstLine="355"/>
      </w:pPr>
      <w:r>
        <w:t xml:space="preserve"> </w:t>
      </w:r>
      <w:r>
        <w:tab/>
      </w:r>
      <w:proofErr w:type="spellStart"/>
      <w:r>
        <w:t>Општина</w:t>
      </w:r>
      <w:proofErr w:type="spellEnd"/>
      <w:r>
        <w:t xml:space="preserve"> </w:t>
      </w:r>
      <w:r>
        <w:rPr>
          <w:lang w:val="sr-Cyrl-RS"/>
        </w:rPr>
        <w:t>Сечањ</w:t>
      </w:r>
      <w:r>
        <w:t xml:space="preserve"> </w:t>
      </w:r>
    </w:p>
    <w:p w14:paraId="42C0C543" w14:textId="77777777" w:rsidR="00F76F2F" w:rsidRDefault="00F76F2F" w:rsidP="00F76F2F">
      <w:pPr>
        <w:ind w:left="5"/>
      </w:pPr>
    </w:p>
    <w:p w14:paraId="785C7793" w14:textId="77777777" w:rsidR="00F76F2F" w:rsidRDefault="00F76F2F" w:rsidP="00F76F2F">
      <w:pPr>
        <w:numPr>
          <w:ilvl w:val="0"/>
          <w:numId w:val="2"/>
        </w:numPr>
        <w:spacing w:after="189" w:line="268" w:lineRule="auto"/>
        <w:ind w:hanging="360"/>
      </w:pP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  <w:lang w:val="sr-Cyrl-RS"/>
        </w:rPr>
        <w:t>прибаваљања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непокретности</w:t>
      </w:r>
      <w:proofErr w:type="spellEnd"/>
      <w:r>
        <w:rPr>
          <w:b/>
        </w:rPr>
        <w:t>:</w:t>
      </w:r>
      <w:r>
        <w:t xml:space="preserve">  </w:t>
      </w:r>
    </w:p>
    <w:p w14:paraId="0E64333F" w14:textId="77777777" w:rsidR="00F76F2F" w:rsidRDefault="00F76F2F" w:rsidP="00F76F2F">
      <w:pPr>
        <w:ind w:left="5" w:firstLine="703"/>
      </w:pP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r>
        <w:rPr>
          <w:lang w:val="sr-Cyrl-RS"/>
        </w:rPr>
        <w:t>прибавља</w:t>
      </w:r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прикупљања</w:t>
      </w:r>
      <w:proofErr w:type="spellEnd"/>
      <w:r>
        <w:t xml:space="preserve"> </w:t>
      </w:r>
      <w:proofErr w:type="spellStart"/>
      <w:r>
        <w:t>писмених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rPr>
          <w:b/>
        </w:rPr>
        <w:t xml:space="preserve"> </w:t>
      </w:r>
    </w:p>
    <w:p w14:paraId="350EC0A5" w14:textId="77777777" w:rsidR="00F76F2F" w:rsidRDefault="00F76F2F" w:rsidP="00F76F2F">
      <w:pPr>
        <w:spacing w:after="33" w:line="256" w:lineRule="auto"/>
        <w:ind w:left="7" w:firstLine="0"/>
      </w:pPr>
      <w:r>
        <w:t xml:space="preserve"> </w:t>
      </w:r>
    </w:p>
    <w:p w14:paraId="12013BBB" w14:textId="77777777" w:rsidR="00F76F2F" w:rsidRPr="0082064B" w:rsidRDefault="00F76F2F" w:rsidP="00F76F2F">
      <w:pPr>
        <w:numPr>
          <w:ilvl w:val="0"/>
          <w:numId w:val="2"/>
        </w:numPr>
        <w:spacing w:after="139" w:line="268" w:lineRule="auto"/>
        <w:ind w:hanging="360"/>
      </w:pPr>
      <w:proofErr w:type="spellStart"/>
      <w:r>
        <w:rPr>
          <w:b/>
        </w:rPr>
        <w:t>Опис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непокретности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почетна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цена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отуђује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својине</w:t>
      </w:r>
      <w:proofErr w:type="spellEnd"/>
      <w:r>
        <w:rPr>
          <w:b/>
        </w:rPr>
        <w:t xml:space="preserve">: </w:t>
      </w:r>
    </w:p>
    <w:p w14:paraId="545D3AD7" w14:textId="77777777" w:rsidR="00F76F2F" w:rsidRPr="00DE358F" w:rsidRDefault="00F76F2F" w:rsidP="00F76F2F">
      <w:pPr>
        <w:spacing w:after="139" w:line="268" w:lineRule="auto"/>
        <w:ind w:left="0" w:firstLine="708"/>
        <w:rPr>
          <w:lang w:val="sr-Cyrl-RS"/>
        </w:rPr>
      </w:pPr>
      <w:r>
        <w:rPr>
          <w:lang w:val="sr-Cyrl-RS"/>
        </w:rPr>
        <w:t>Купује се непокретност у насељеном месту Сутјеска, минималне површине 3150 м2, у, а за потребе реализације пројекта изградње соларне електране.</w:t>
      </w:r>
    </w:p>
    <w:p w14:paraId="17A73601" w14:textId="77777777" w:rsidR="00F76F2F" w:rsidRPr="00D12CDE" w:rsidRDefault="00F76F2F" w:rsidP="00F76F2F">
      <w:pPr>
        <w:numPr>
          <w:ilvl w:val="0"/>
          <w:numId w:val="2"/>
        </w:numPr>
        <w:spacing w:after="11" w:line="268" w:lineRule="auto"/>
        <w:ind w:hanging="360"/>
      </w:pP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плаћања</w:t>
      </w:r>
      <w:proofErr w:type="spellEnd"/>
      <w:r>
        <w:rPr>
          <w:b/>
        </w:rPr>
        <w:t xml:space="preserve">: </w:t>
      </w:r>
    </w:p>
    <w:p w14:paraId="04CF8D6C" w14:textId="77777777" w:rsidR="00F76F2F" w:rsidRDefault="00F76F2F" w:rsidP="00F76F2F">
      <w:pPr>
        <w:spacing w:after="11" w:line="268" w:lineRule="auto"/>
        <w:ind w:left="360" w:firstLine="0"/>
      </w:pPr>
    </w:p>
    <w:p w14:paraId="29711F88" w14:textId="77777777" w:rsidR="00F76F2F" w:rsidRDefault="00F76F2F" w:rsidP="00F76F2F">
      <w:pPr>
        <w:ind w:left="5"/>
      </w:pPr>
      <w:r>
        <w:t xml:space="preserve">      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купопродајне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закључења</w:t>
      </w:r>
      <w:proofErr w:type="spellEnd"/>
      <w:r>
        <w:t xml:space="preserve"> </w:t>
      </w:r>
      <w:proofErr w:type="spellStart"/>
      <w:r>
        <w:t>купопродајног</w:t>
      </w:r>
      <w:proofErr w:type="spellEnd"/>
      <w:r>
        <w:t xml:space="preserve">  </w:t>
      </w:r>
      <w:proofErr w:type="spellStart"/>
      <w:r>
        <w:t>уговора</w:t>
      </w:r>
      <w:proofErr w:type="spellEnd"/>
      <w:r>
        <w:t xml:space="preserve">. </w:t>
      </w:r>
    </w:p>
    <w:p w14:paraId="73D38031" w14:textId="77777777" w:rsidR="00F76F2F" w:rsidRDefault="00F76F2F" w:rsidP="00F76F2F">
      <w:pPr>
        <w:spacing w:after="32" w:line="256" w:lineRule="auto"/>
        <w:ind w:left="7" w:firstLine="0"/>
      </w:pPr>
      <w:r>
        <w:t xml:space="preserve"> </w:t>
      </w:r>
    </w:p>
    <w:p w14:paraId="13E9C533" w14:textId="77777777" w:rsidR="00F76F2F" w:rsidRPr="00D12CDE" w:rsidRDefault="00F76F2F" w:rsidP="00F76F2F">
      <w:pPr>
        <w:numPr>
          <w:ilvl w:val="0"/>
          <w:numId w:val="2"/>
        </w:numPr>
        <w:spacing w:after="11" w:line="268" w:lineRule="auto"/>
        <w:ind w:hanging="360"/>
      </w:pPr>
      <w:proofErr w:type="spellStart"/>
      <w:r>
        <w:rPr>
          <w:b/>
        </w:rPr>
        <w:t>Критеријум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  <w:lang w:val="sr-Cyrl-RS"/>
        </w:rPr>
        <w:t>ј</w:t>
      </w:r>
      <w:proofErr w:type="spellStart"/>
      <w:r>
        <w:rPr>
          <w:b/>
        </w:rPr>
        <w:t>повољнијег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: </w:t>
      </w:r>
    </w:p>
    <w:p w14:paraId="0A3EF080" w14:textId="77777777" w:rsidR="00F76F2F" w:rsidRDefault="00F76F2F" w:rsidP="00F76F2F">
      <w:pPr>
        <w:spacing w:after="11" w:line="268" w:lineRule="auto"/>
        <w:ind w:left="360" w:firstLine="0"/>
      </w:pPr>
    </w:p>
    <w:p w14:paraId="2B9D101B" w14:textId="77777777" w:rsidR="00F76F2F" w:rsidRDefault="00F76F2F" w:rsidP="00F76F2F">
      <w:pPr>
        <w:ind w:left="5" w:firstLine="703"/>
        <w:rPr>
          <w:lang w:val="sr-Cyrl-RS"/>
        </w:rPr>
      </w:pP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најповољнијег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rPr>
          <w:lang w:val="sr-Cyrl-RS"/>
        </w:rPr>
        <w:t>.</w:t>
      </w:r>
    </w:p>
    <w:p w14:paraId="437F98BA" w14:textId="77777777" w:rsidR="00F76F2F" w:rsidRPr="002163CE" w:rsidRDefault="00F76F2F" w:rsidP="00F76F2F">
      <w:pPr>
        <w:ind w:left="5" w:firstLine="703"/>
        <w:rPr>
          <w:lang w:val="sr-Cyrl-RS"/>
        </w:rPr>
      </w:pPr>
      <w:r>
        <w:rPr>
          <w:lang w:val="sr-Cyrl-RS"/>
        </w:rPr>
        <w:lastRenderedPageBreak/>
        <w:t xml:space="preserve">Највиша купопродајна цена износи 5 </w:t>
      </w:r>
      <w:proofErr w:type="spellStart"/>
      <w:r>
        <w:rPr>
          <w:lang w:val="sr-Cyrl-RS"/>
        </w:rPr>
        <w:t>еура</w:t>
      </w:r>
      <w:proofErr w:type="spellEnd"/>
      <w:r>
        <w:rPr>
          <w:lang w:val="sr-Cyrl-RS"/>
        </w:rPr>
        <w:t xml:space="preserve"> по м2 по средњем курсу НБС на дан исплате купопродајне цене.</w:t>
      </w:r>
    </w:p>
    <w:p w14:paraId="1112E4E6" w14:textId="77777777" w:rsidR="00F76F2F" w:rsidRDefault="00F76F2F" w:rsidP="00F76F2F">
      <w:pPr>
        <w:ind w:left="5" w:firstLine="703"/>
      </w:pPr>
    </w:p>
    <w:p w14:paraId="1CE4106B" w14:textId="77777777" w:rsidR="00F76F2F" w:rsidRDefault="00F76F2F" w:rsidP="00F76F2F">
      <w:pPr>
        <w:numPr>
          <w:ilvl w:val="0"/>
          <w:numId w:val="3"/>
        </w:numPr>
        <w:spacing w:after="83" w:line="268" w:lineRule="auto"/>
        <w:ind w:hanging="360"/>
      </w:pPr>
      <w:proofErr w:type="spellStart"/>
      <w:r>
        <w:rPr>
          <w:b/>
        </w:rPr>
        <w:t>Обавезан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садржај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исправе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потребно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доставити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понуду</w:t>
      </w:r>
      <w:proofErr w:type="spellEnd"/>
      <w:r>
        <w:rPr>
          <w:b/>
        </w:rPr>
        <w:t xml:space="preserve"> </w:t>
      </w:r>
    </w:p>
    <w:p w14:paraId="74568992" w14:textId="77777777" w:rsidR="00F76F2F" w:rsidRDefault="00F76F2F" w:rsidP="00F76F2F">
      <w:pPr>
        <w:spacing w:after="34" w:line="268" w:lineRule="auto"/>
        <w:ind w:left="17" w:firstLine="691"/>
      </w:pPr>
      <w:proofErr w:type="spellStart"/>
      <w:r>
        <w:rPr>
          <w:color w:val="202020"/>
        </w:rPr>
        <w:t>Учесници</w:t>
      </w:r>
      <w:proofErr w:type="spellEnd"/>
      <w:r>
        <w:rPr>
          <w:color w:val="202020"/>
        </w:rPr>
        <w:t xml:space="preserve"> у </w:t>
      </w:r>
      <w:proofErr w:type="spellStart"/>
      <w:r>
        <w:rPr>
          <w:color w:val="202020"/>
        </w:rPr>
        <w:t>поступку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прикупљања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писмених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понуда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могу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бити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правна</w:t>
      </w:r>
      <w:proofErr w:type="spellEnd"/>
      <w:r>
        <w:rPr>
          <w:color w:val="202020"/>
        </w:rPr>
        <w:t xml:space="preserve"> и </w:t>
      </w:r>
      <w:proofErr w:type="spellStart"/>
      <w:r>
        <w:rPr>
          <w:color w:val="202020"/>
        </w:rPr>
        <w:t>физичка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лица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која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су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редовно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измирили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обавезе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према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буџету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Општине</w:t>
      </w:r>
      <w:proofErr w:type="spellEnd"/>
      <w:r>
        <w:rPr>
          <w:color w:val="202020"/>
        </w:rPr>
        <w:t xml:space="preserve"> </w:t>
      </w:r>
      <w:r>
        <w:rPr>
          <w:color w:val="202020"/>
          <w:lang w:val="sr-Cyrl-RS"/>
        </w:rPr>
        <w:t>Сечањ</w:t>
      </w:r>
      <w:r>
        <w:rPr>
          <w:color w:val="202020"/>
        </w:rPr>
        <w:t xml:space="preserve">. </w:t>
      </w:r>
    </w:p>
    <w:p w14:paraId="36E8A8CA" w14:textId="77777777" w:rsidR="00F76F2F" w:rsidRDefault="00F76F2F" w:rsidP="00F76F2F">
      <w:pPr>
        <w:spacing w:after="87" w:line="268" w:lineRule="auto"/>
        <w:ind w:left="17"/>
      </w:pPr>
      <w:proofErr w:type="spellStart"/>
      <w:r>
        <w:rPr>
          <w:color w:val="202020"/>
        </w:rPr>
        <w:t>Пријава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учествовање</w:t>
      </w:r>
      <w:proofErr w:type="spellEnd"/>
      <w:r>
        <w:rPr>
          <w:color w:val="202020"/>
        </w:rPr>
        <w:t xml:space="preserve"> у </w:t>
      </w:r>
      <w:proofErr w:type="spellStart"/>
      <w:r>
        <w:rPr>
          <w:color w:val="202020"/>
        </w:rPr>
        <w:t>поступку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прикупљања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писмених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понуда</w:t>
      </w:r>
      <w:proofErr w:type="spellEnd"/>
      <w:r>
        <w:rPr>
          <w:color w:val="202020"/>
        </w:rPr>
        <w:t xml:space="preserve">  </w:t>
      </w:r>
      <w:proofErr w:type="spellStart"/>
      <w:r>
        <w:rPr>
          <w:color w:val="202020"/>
        </w:rPr>
        <w:t>мора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садржи</w:t>
      </w:r>
      <w:proofErr w:type="spellEnd"/>
      <w:r>
        <w:rPr>
          <w:color w:val="202020"/>
        </w:rPr>
        <w:t xml:space="preserve">: </w:t>
      </w:r>
    </w:p>
    <w:p w14:paraId="16A025E0" w14:textId="77777777" w:rsidR="00F76F2F" w:rsidRDefault="00F76F2F" w:rsidP="00F76F2F">
      <w:pPr>
        <w:numPr>
          <w:ilvl w:val="1"/>
          <w:numId w:val="3"/>
        </w:numPr>
        <w:spacing w:after="87" w:line="268" w:lineRule="auto"/>
        <w:ind w:hanging="360"/>
      </w:pPr>
      <w:proofErr w:type="spellStart"/>
      <w:r>
        <w:rPr>
          <w:color w:val="202020"/>
        </w:rPr>
        <w:t>за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физичка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лица</w:t>
      </w:r>
      <w:proofErr w:type="spellEnd"/>
      <w:r>
        <w:rPr>
          <w:color w:val="202020"/>
        </w:rPr>
        <w:t xml:space="preserve"> : </w:t>
      </w:r>
      <w:proofErr w:type="spellStart"/>
      <w:r>
        <w:rPr>
          <w:color w:val="202020"/>
        </w:rPr>
        <w:t>име</w:t>
      </w:r>
      <w:proofErr w:type="spellEnd"/>
      <w:r>
        <w:rPr>
          <w:color w:val="202020"/>
        </w:rPr>
        <w:t xml:space="preserve"> и </w:t>
      </w:r>
      <w:proofErr w:type="spellStart"/>
      <w:r>
        <w:rPr>
          <w:color w:val="202020"/>
        </w:rPr>
        <w:t>презиме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адресу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број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личне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карте</w:t>
      </w:r>
      <w:proofErr w:type="spellEnd"/>
      <w:r>
        <w:rPr>
          <w:color w:val="202020"/>
        </w:rPr>
        <w:t xml:space="preserve">, ЈМБГ и </w:t>
      </w:r>
      <w:proofErr w:type="spellStart"/>
      <w:r>
        <w:rPr>
          <w:color w:val="202020"/>
        </w:rPr>
        <w:t>адресу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становања</w:t>
      </w:r>
      <w:proofErr w:type="spellEnd"/>
      <w:r>
        <w:rPr>
          <w:color w:val="202020"/>
        </w:rPr>
        <w:t xml:space="preserve"> </w:t>
      </w:r>
    </w:p>
    <w:p w14:paraId="18D9C9B6" w14:textId="77777777" w:rsidR="00F76F2F" w:rsidRDefault="00F76F2F" w:rsidP="00F76F2F">
      <w:pPr>
        <w:numPr>
          <w:ilvl w:val="1"/>
          <w:numId w:val="3"/>
        </w:numPr>
        <w:spacing w:after="87" w:line="268" w:lineRule="auto"/>
        <w:ind w:hanging="360"/>
      </w:pPr>
      <w:proofErr w:type="spellStart"/>
      <w:r>
        <w:rPr>
          <w:color w:val="202020"/>
        </w:rPr>
        <w:t>за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предузетнике</w:t>
      </w:r>
      <w:proofErr w:type="spellEnd"/>
      <w:r>
        <w:rPr>
          <w:color w:val="202020"/>
        </w:rPr>
        <w:t xml:space="preserve"> и </w:t>
      </w:r>
      <w:proofErr w:type="spellStart"/>
      <w:r>
        <w:rPr>
          <w:color w:val="202020"/>
        </w:rPr>
        <w:t>правна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лица</w:t>
      </w:r>
      <w:proofErr w:type="spellEnd"/>
      <w:r>
        <w:rPr>
          <w:color w:val="202020"/>
        </w:rPr>
        <w:t xml:space="preserve"> : </w:t>
      </w:r>
      <w:proofErr w:type="spellStart"/>
      <w:r>
        <w:rPr>
          <w:color w:val="202020"/>
        </w:rPr>
        <w:t>пословно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име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матични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број</w:t>
      </w:r>
      <w:proofErr w:type="spellEnd"/>
      <w:r>
        <w:rPr>
          <w:color w:val="202020"/>
        </w:rPr>
        <w:t xml:space="preserve"> и ПИБ, </w:t>
      </w:r>
      <w:proofErr w:type="spellStart"/>
      <w:r>
        <w:rPr>
          <w:color w:val="202020"/>
        </w:rPr>
        <w:t>седиште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потпис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овлашћеног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лица</w:t>
      </w:r>
      <w:proofErr w:type="spellEnd"/>
      <w:r>
        <w:rPr>
          <w:color w:val="202020"/>
        </w:rPr>
        <w:t xml:space="preserve"> и </w:t>
      </w:r>
      <w:proofErr w:type="spellStart"/>
      <w:r>
        <w:rPr>
          <w:color w:val="202020"/>
        </w:rPr>
        <w:t>печат</w:t>
      </w:r>
      <w:proofErr w:type="spellEnd"/>
      <w:r>
        <w:rPr>
          <w:color w:val="202020"/>
        </w:rPr>
        <w:t xml:space="preserve">. </w:t>
      </w:r>
    </w:p>
    <w:p w14:paraId="761BFB98" w14:textId="77777777" w:rsidR="00F76F2F" w:rsidRDefault="00F76F2F" w:rsidP="00F76F2F">
      <w:pPr>
        <w:spacing w:after="87" w:line="268" w:lineRule="auto"/>
        <w:ind w:left="17"/>
      </w:pPr>
      <w:proofErr w:type="spellStart"/>
      <w:r>
        <w:rPr>
          <w:color w:val="202020"/>
        </w:rPr>
        <w:t>Уз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пријаву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јавно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надметање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се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доставља</w:t>
      </w:r>
      <w:proofErr w:type="spellEnd"/>
      <w:r>
        <w:rPr>
          <w:color w:val="202020"/>
        </w:rPr>
        <w:t xml:space="preserve">:   </w:t>
      </w:r>
    </w:p>
    <w:p w14:paraId="2A8FE411" w14:textId="77777777" w:rsidR="00F76F2F" w:rsidRDefault="00F76F2F" w:rsidP="00F76F2F">
      <w:pPr>
        <w:numPr>
          <w:ilvl w:val="1"/>
          <w:numId w:val="4"/>
        </w:numPr>
        <w:spacing w:after="87" w:line="268" w:lineRule="auto"/>
        <w:ind w:hanging="360"/>
      </w:pPr>
      <w:proofErr w:type="spellStart"/>
      <w:r>
        <w:rPr>
          <w:color w:val="202020"/>
        </w:rPr>
        <w:t>Уредно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овлашћење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заступање,оверено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од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стране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јавног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бележника</w:t>
      </w:r>
      <w:proofErr w:type="spellEnd"/>
      <w:r>
        <w:rPr>
          <w:color w:val="202020"/>
        </w:rPr>
        <w:t xml:space="preserve"> </w:t>
      </w:r>
    </w:p>
    <w:p w14:paraId="6D2D1EBD" w14:textId="77777777" w:rsidR="00F76F2F" w:rsidRDefault="00F76F2F" w:rsidP="00F76F2F">
      <w:pPr>
        <w:numPr>
          <w:ilvl w:val="1"/>
          <w:numId w:val="4"/>
        </w:numPr>
        <w:spacing w:after="87" w:line="268" w:lineRule="auto"/>
        <w:ind w:hanging="360"/>
      </w:pPr>
      <w:proofErr w:type="spellStart"/>
      <w:r>
        <w:rPr>
          <w:color w:val="202020"/>
        </w:rPr>
        <w:t>За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физичка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лица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фотокопија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личне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карте</w:t>
      </w:r>
      <w:proofErr w:type="spellEnd"/>
      <w:r>
        <w:rPr>
          <w:color w:val="202020"/>
        </w:rPr>
        <w:t xml:space="preserve">, </w:t>
      </w:r>
    </w:p>
    <w:p w14:paraId="77012C32" w14:textId="77777777" w:rsidR="00F76F2F" w:rsidRPr="002163CE" w:rsidRDefault="00F76F2F" w:rsidP="00F76F2F">
      <w:pPr>
        <w:numPr>
          <w:ilvl w:val="1"/>
          <w:numId w:val="4"/>
        </w:numPr>
        <w:spacing w:after="33" w:line="268" w:lineRule="auto"/>
        <w:ind w:hanging="360"/>
      </w:pPr>
      <w:proofErr w:type="spellStart"/>
      <w:r>
        <w:rPr>
          <w:color w:val="202020"/>
        </w:rPr>
        <w:t>За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правна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лица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решење</w:t>
      </w:r>
      <w:proofErr w:type="spellEnd"/>
      <w:r>
        <w:rPr>
          <w:color w:val="202020"/>
        </w:rPr>
        <w:t xml:space="preserve"> о </w:t>
      </w:r>
      <w:proofErr w:type="spellStart"/>
      <w:r>
        <w:rPr>
          <w:color w:val="202020"/>
        </w:rPr>
        <w:t>упису</w:t>
      </w:r>
      <w:proofErr w:type="spellEnd"/>
      <w:r>
        <w:rPr>
          <w:color w:val="202020"/>
        </w:rPr>
        <w:t xml:space="preserve"> у </w:t>
      </w:r>
      <w:proofErr w:type="spellStart"/>
      <w:r>
        <w:rPr>
          <w:color w:val="202020"/>
        </w:rPr>
        <w:t>Регистар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привредних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субјеката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или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други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одговарајући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регистар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старији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од</w:t>
      </w:r>
      <w:proofErr w:type="spellEnd"/>
      <w:r>
        <w:rPr>
          <w:color w:val="202020"/>
        </w:rPr>
        <w:t xml:space="preserve"> 30 </w:t>
      </w:r>
      <w:proofErr w:type="spellStart"/>
      <w:r>
        <w:rPr>
          <w:color w:val="202020"/>
        </w:rPr>
        <w:t>дана</w:t>
      </w:r>
      <w:proofErr w:type="spellEnd"/>
      <w:r>
        <w:rPr>
          <w:color w:val="202020"/>
        </w:rPr>
        <w:t xml:space="preserve"> </w:t>
      </w:r>
    </w:p>
    <w:p w14:paraId="03097DF8" w14:textId="77777777" w:rsidR="00F76F2F" w:rsidRDefault="00F76F2F" w:rsidP="00F76F2F">
      <w:pPr>
        <w:numPr>
          <w:ilvl w:val="1"/>
          <w:numId w:val="4"/>
        </w:numPr>
        <w:spacing w:after="33" w:line="268" w:lineRule="auto"/>
        <w:ind w:hanging="360"/>
      </w:pPr>
      <w:r>
        <w:rPr>
          <w:color w:val="202020"/>
          <w:lang w:val="sr-Cyrl-RS"/>
        </w:rPr>
        <w:t>Извод из листа непокретности парцеле која се нуди за куповину.</w:t>
      </w:r>
    </w:p>
    <w:p w14:paraId="1E3233B1" w14:textId="77777777" w:rsidR="00F76F2F" w:rsidRDefault="00F76F2F" w:rsidP="00F76F2F">
      <w:pPr>
        <w:ind w:left="5" w:firstLine="703"/>
      </w:pPr>
      <w:r>
        <w:rPr>
          <w:color w:val="202020"/>
          <w:lang w:val="sr-Cyrl-RS"/>
        </w:rPr>
        <w:t xml:space="preserve">5. </w:t>
      </w:r>
      <w:proofErr w:type="spellStart"/>
      <w:r>
        <w:rPr>
          <w:color w:val="202020"/>
        </w:rPr>
        <w:t>Уверење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локалне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пореске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администрације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је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понуђач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измирио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локалне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пореске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обавезе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према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буџету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Општине</w:t>
      </w:r>
      <w:proofErr w:type="spellEnd"/>
      <w:r>
        <w:rPr>
          <w:color w:val="202020"/>
        </w:rPr>
        <w:t xml:space="preserve"> </w:t>
      </w:r>
      <w:r>
        <w:rPr>
          <w:color w:val="202020"/>
          <w:lang w:val="sr-Cyrl-RS"/>
        </w:rPr>
        <w:t>Сечањ</w:t>
      </w:r>
      <w:r>
        <w:t xml:space="preserve"> </w:t>
      </w:r>
    </w:p>
    <w:p w14:paraId="06F5C14F" w14:textId="77777777" w:rsidR="00F76F2F" w:rsidRDefault="00F76F2F" w:rsidP="00F76F2F">
      <w:pPr>
        <w:spacing w:after="45"/>
        <w:ind w:left="5" w:firstLine="703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пуномоћик</w:t>
      </w:r>
      <w:proofErr w:type="spellEnd"/>
      <w:r>
        <w:t xml:space="preserve">,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оверити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бележник</w:t>
      </w:r>
      <w:proofErr w:type="spellEnd"/>
      <w:r>
        <w:t xml:space="preserve">.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непотпуна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супротно</w:t>
      </w:r>
      <w:proofErr w:type="spellEnd"/>
      <w:r>
        <w:t xml:space="preserve"> </w:t>
      </w:r>
      <w:proofErr w:type="spellStart"/>
      <w:r>
        <w:t>објављеном</w:t>
      </w:r>
      <w:proofErr w:type="spellEnd"/>
      <w:r>
        <w:t xml:space="preserve"> </w:t>
      </w:r>
      <w:proofErr w:type="spellStart"/>
      <w:r>
        <w:t>огласу</w:t>
      </w:r>
      <w:proofErr w:type="spellEnd"/>
      <w:r>
        <w:t xml:space="preserve">. </w:t>
      </w:r>
    </w:p>
    <w:p w14:paraId="1D059A11" w14:textId="77777777" w:rsidR="00F76F2F" w:rsidRPr="00F700AE" w:rsidRDefault="00F76F2F" w:rsidP="00F76F2F">
      <w:pPr>
        <w:spacing w:after="11" w:line="268" w:lineRule="auto"/>
        <w:ind w:left="360" w:firstLine="0"/>
      </w:pPr>
    </w:p>
    <w:p w14:paraId="7AF431A6" w14:textId="77777777" w:rsidR="00F76F2F" w:rsidRPr="00D12CDE" w:rsidRDefault="00F76F2F" w:rsidP="00F76F2F">
      <w:pPr>
        <w:numPr>
          <w:ilvl w:val="0"/>
          <w:numId w:val="3"/>
        </w:numPr>
        <w:spacing w:after="11" w:line="268" w:lineRule="auto"/>
        <w:ind w:hanging="360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достављање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  <w:color w:val="202020"/>
        </w:rPr>
        <w:t xml:space="preserve"> </w:t>
      </w:r>
    </w:p>
    <w:p w14:paraId="0521A558" w14:textId="77777777" w:rsidR="00F76F2F" w:rsidRDefault="00F76F2F" w:rsidP="00F76F2F">
      <w:pPr>
        <w:spacing w:after="11" w:line="268" w:lineRule="auto"/>
        <w:ind w:left="360" w:firstLine="0"/>
      </w:pPr>
    </w:p>
    <w:p w14:paraId="76D0D424" w14:textId="77777777" w:rsidR="00F76F2F" w:rsidRDefault="00F76F2F" w:rsidP="00F76F2F">
      <w:pPr>
        <w:ind w:left="5" w:firstLine="703"/>
      </w:pP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предати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у </w:t>
      </w:r>
      <w:proofErr w:type="spellStart"/>
      <w:r>
        <w:t>писарници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r>
        <w:rPr>
          <w:lang w:val="sr-Cyrl-RS"/>
        </w:rPr>
        <w:t>Сечањ</w:t>
      </w:r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: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r>
        <w:rPr>
          <w:lang w:val="sr-Cyrl-RS"/>
        </w:rPr>
        <w:t>отуђења и прибављања непокретности јавне својине Општине Сечањ</w:t>
      </w:r>
      <w:r>
        <w:rPr>
          <w:b/>
        </w:rPr>
        <w:t xml:space="preserve">, </w:t>
      </w:r>
      <w:proofErr w:type="spellStart"/>
      <w:r>
        <w:rPr>
          <w:b/>
        </w:rPr>
        <w:t>ул</w:t>
      </w:r>
      <w:proofErr w:type="spellEnd"/>
      <w:r>
        <w:rPr>
          <w:b/>
        </w:rPr>
        <w:t xml:space="preserve">. </w:t>
      </w:r>
      <w:r>
        <w:rPr>
          <w:b/>
          <w:lang w:val="sr-Cyrl-RS"/>
        </w:rPr>
        <w:t>Вожда Карађорђа</w:t>
      </w:r>
      <w:r>
        <w:rPr>
          <w:b/>
        </w:rPr>
        <w:t xml:space="preserve"> </w:t>
      </w:r>
      <w:proofErr w:type="spellStart"/>
      <w:r>
        <w:rPr>
          <w:b/>
        </w:rPr>
        <w:t>бр</w:t>
      </w:r>
      <w:proofErr w:type="spellEnd"/>
      <w:r>
        <w:rPr>
          <w:b/>
        </w:rPr>
        <w:t xml:space="preserve">. </w:t>
      </w:r>
      <w:r>
        <w:rPr>
          <w:b/>
          <w:lang w:val="sr-Cyrl-RS"/>
        </w:rPr>
        <w:t>57</w:t>
      </w:r>
      <w:r>
        <w:rPr>
          <w:b/>
        </w:rPr>
        <w:t>, 232</w:t>
      </w:r>
      <w:r>
        <w:rPr>
          <w:b/>
          <w:lang w:val="sr-Cyrl-RS"/>
        </w:rPr>
        <w:t>4</w:t>
      </w:r>
      <w:r>
        <w:rPr>
          <w:b/>
        </w:rPr>
        <w:t xml:space="preserve">0 </w:t>
      </w:r>
      <w:r>
        <w:rPr>
          <w:b/>
          <w:lang w:val="sr-Cyrl-RS"/>
        </w:rPr>
        <w:t>Сечањ</w:t>
      </w:r>
      <w:r>
        <w:rPr>
          <w:b/>
        </w:rPr>
        <w:t xml:space="preserve">,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назнаком</w:t>
      </w:r>
      <w:proofErr w:type="spellEnd"/>
      <w:r>
        <w:rPr>
          <w:b/>
        </w:rPr>
        <w:t xml:space="preserve"> „НЕ ОТВАРАТИ“, и </w:t>
      </w:r>
      <w:proofErr w:type="spellStart"/>
      <w:r>
        <w:rPr>
          <w:b/>
        </w:rPr>
        <w:t>ознаком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оглас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односи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подносилац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. </w:t>
      </w:r>
    </w:p>
    <w:p w14:paraId="44676B9A" w14:textId="77777777" w:rsidR="00F76F2F" w:rsidRDefault="00F76F2F" w:rsidP="00F76F2F">
      <w:pPr>
        <w:ind w:left="5" w:firstLine="703"/>
      </w:pPr>
      <w:r>
        <w:t xml:space="preserve"> </w:t>
      </w:r>
      <w:proofErr w:type="spellStart"/>
      <w:r>
        <w:t>Пријава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поднета</w:t>
      </w:r>
      <w:proofErr w:type="spellEnd"/>
      <w:r>
        <w:t xml:space="preserve"> у </w:t>
      </w:r>
      <w:proofErr w:type="spellStart"/>
      <w:r>
        <w:t>отвореној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сматраће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неуредном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непотпуном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таква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одбачена</w:t>
      </w:r>
      <w:proofErr w:type="spellEnd"/>
      <w:r>
        <w:t xml:space="preserve">. </w:t>
      </w:r>
    </w:p>
    <w:p w14:paraId="4E97DCF8" w14:textId="77777777" w:rsidR="00F76F2F" w:rsidRDefault="00F76F2F" w:rsidP="00F76F2F">
      <w:pPr>
        <w:ind w:left="5" w:firstLine="703"/>
      </w:pPr>
      <w:proofErr w:type="spellStart"/>
      <w:r>
        <w:t>Неблаговремене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одбацују</w:t>
      </w:r>
      <w:proofErr w:type="spellEnd"/>
      <w:r>
        <w:t xml:space="preserve">, а </w:t>
      </w:r>
      <w:proofErr w:type="spellStart"/>
      <w:r>
        <w:t>подносиоци</w:t>
      </w:r>
      <w:proofErr w:type="spellEnd"/>
      <w:r>
        <w:t xml:space="preserve"> </w:t>
      </w:r>
      <w:proofErr w:type="spellStart"/>
      <w:r>
        <w:t>истих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надметања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. </w:t>
      </w:r>
    </w:p>
    <w:p w14:paraId="3304F0C2" w14:textId="77777777" w:rsidR="00F76F2F" w:rsidRDefault="00F76F2F" w:rsidP="00F76F2F">
      <w:pPr>
        <w:ind w:left="5" w:firstLine="703"/>
        <w:rPr>
          <w:lang w:val="sr-Cyrl-RS"/>
        </w:rPr>
      </w:pPr>
      <w:proofErr w:type="spellStart"/>
      <w:r>
        <w:t>Пријава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неблаговремена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поднета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истеку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означеног</w:t>
      </w:r>
      <w:proofErr w:type="spellEnd"/>
      <w:r>
        <w:t xml:space="preserve"> у </w:t>
      </w:r>
      <w:proofErr w:type="spellStart"/>
      <w:r>
        <w:t>огласу</w:t>
      </w:r>
      <w:proofErr w:type="spellEnd"/>
      <w:r>
        <w:t xml:space="preserve">. </w:t>
      </w:r>
      <w:proofErr w:type="spellStart"/>
      <w:r>
        <w:t>Пријава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</w:t>
      </w:r>
      <w:proofErr w:type="spellEnd"/>
      <w:r>
        <w:t xml:space="preserve"> </w:t>
      </w:r>
      <w:proofErr w:type="spellStart"/>
      <w:r>
        <w:t>непотпуном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прописану</w:t>
      </w:r>
      <w:proofErr w:type="spellEnd"/>
      <w:r>
        <w:t xml:space="preserve"> </w:t>
      </w:r>
      <w:proofErr w:type="spellStart"/>
      <w:r>
        <w:t>обавезну</w:t>
      </w:r>
      <w:proofErr w:type="spellEnd"/>
      <w:r>
        <w:t xml:space="preserve"> </w:t>
      </w:r>
      <w:proofErr w:type="spellStart"/>
      <w:r>
        <w:t>садржину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приложене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тражене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и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предвиђене</w:t>
      </w:r>
      <w:proofErr w:type="spellEnd"/>
      <w:r>
        <w:t xml:space="preserve"> </w:t>
      </w:r>
      <w:proofErr w:type="spellStart"/>
      <w:r>
        <w:t>огласом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подаци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супротно</w:t>
      </w:r>
      <w:proofErr w:type="spellEnd"/>
      <w:r>
        <w:t xml:space="preserve"> </w:t>
      </w:r>
      <w:proofErr w:type="spellStart"/>
      <w:r>
        <w:t>огласу</w:t>
      </w:r>
      <w:proofErr w:type="spellEnd"/>
      <w:r>
        <w:t xml:space="preserve">. </w:t>
      </w:r>
    </w:p>
    <w:p w14:paraId="5F951412" w14:textId="77777777" w:rsidR="00F76F2F" w:rsidRPr="00BE2AD8" w:rsidRDefault="00F76F2F" w:rsidP="00F76F2F">
      <w:pPr>
        <w:ind w:left="5" w:firstLine="703"/>
        <w:rPr>
          <w:lang w:val="sr-Cyrl-RS"/>
        </w:rPr>
      </w:pPr>
    </w:p>
    <w:p w14:paraId="752FEF52" w14:textId="77777777" w:rsidR="00F76F2F" w:rsidRDefault="00F76F2F" w:rsidP="00F76F2F">
      <w:pPr>
        <w:spacing w:after="197" w:line="268" w:lineRule="auto"/>
        <w:ind w:left="360" w:firstLine="0"/>
      </w:pPr>
      <w:r>
        <w:rPr>
          <w:b/>
        </w:rPr>
        <w:t xml:space="preserve">8.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</w:t>
      </w:r>
    </w:p>
    <w:p w14:paraId="4AFD1580" w14:textId="5BAFE971" w:rsidR="00F76F2F" w:rsidRPr="00BE2AD8" w:rsidRDefault="00F76F2F" w:rsidP="00F76F2F">
      <w:pPr>
        <w:spacing w:after="197" w:line="268" w:lineRule="auto"/>
        <w:ind w:left="0" w:firstLine="708"/>
      </w:pPr>
      <w:r w:rsidRPr="00BE2AD8">
        <w:rPr>
          <w:lang w:val="sr-Cyrl-RS"/>
        </w:rPr>
        <w:t xml:space="preserve">Рок за подношење пријаве износи 15 дана од дана објављивања </w:t>
      </w:r>
      <w:r>
        <w:rPr>
          <w:lang w:val="sr-Cyrl-RS"/>
        </w:rPr>
        <w:t>Јавног огласа</w:t>
      </w:r>
      <w:r w:rsidRPr="00BE2AD8">
        <w:rPr>
          <w:lang w:val="sr-Cyrl-RS"/>
        </w:rPr>
        <w:t xml:space="preserve"> на интернет страници општине Сечањ</w:t>
      </w:r>
      <w:r>
        <w:rPr>
          <w:lang w:val="sr-Cyrl-RS"/>
        </w:rPr>
        <w:t>, односно до 19.12.2025. године.</w:t>
      </w:r>
    </w:p>
    <w:p w14:paraId="6A2E9AF3" w14:textId="77777777" w:rsidR="00F76F2F" w:rsidRDefault="00F76F2F" w:rsidP="00F76F2F">
      <w:pPr>
        <w:spacing w:after="139" w:line="268" w:lineRule="auto"/>
        <w:ind w:left="360" w:firstLine="0"/>
      </w:pPr>
      <w:r>
        <w:rPr>
          <w:b/>
        </w:rPr>
        <w:lastRenderedPageBreak/>
        <w:t xml:space="preserve">9. </w:t>
      </w:r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отварања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писмених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: </w:t>
      </w:r>
    </w:p>
    <w:p w14:paraId="18FB591C" w14:textId="77777777" w:rsidR="00F76F2F" w:rsidRDefault="00F76F2F" w:rsidP="00F76F2F">
      <w:pPr>
        <w:ind w:left="0" w:firstLine="708"/>
      </w:pPr>
    </w:p>
    <w:p w14:paraId="7D96522C" w14:textId="38427F2D" w:rsidR="00F76F2F" w:rsidRDefault="00F76F2F" w:rsidP="00F76F2F">
      <w:pPr>
        <w:ind w:left="0" w:firstLine="708"/>
        <w:rPr>
          <w:lang w:val="sr-Cyrl-RS"/>
        </w:rPr>
      </w:pPr>
      <w:r>
        <w:rPr>
          <w:lang w:val="sr-Cyrl-RS"/>
        </w:rPr>
        <w:t xml:space="preserve">Писмене понуде биће отваране </w:t>
      </w:r>
      <w:r w:rsidR="001C1FCD">
        <w:rPr>
          <w:lang w:val="sr-Cyrl-RS"/>
        </w:rPr>
        <w:t>23.12.2025. године, у 12:00 часова</w:t>
      </w:r>
      <w:r>
        <w:rPr>
          <w:lang w:val="sr-Cyrl-RS"/>
        </w:rPr>
        <w:t>,  у Малој сали Скупштине општине Сечањ, ул. Вожда Карађорђа бр. 57, Сечањ.</w:t>
      </w:r>
    </w:p>
    <w:p w14:paraId="0ADB5B5F" w14:textId="77777777" w:rsidR="00F76F2F" w:rsidRPr="009D7ABD" w:rsidRDefault="00F76F2F" w:rsidP="00F76F2F">
      <w:pPr>
        <w:ind w:left="0" w:firstLine="708"/>
        <w:rPr>
          <w:lang w:val="sr-Cyrl-RS"/>
        </w:rPr>
      </w:pPr>
    </w:p>
    <w:p w14:paraId="1C4D08E1" w14:textId="77777777" w:rsidR="00F76F2F" w:rsidRDefault="00F76F2F" w:rsidP="001C1FCD">
      <w:pPr>
        <w:numPr>
          <w:ilvl w:val="0"/>
          <w:numId w:val="5"/>
        </w:numPr>
        <w:spacing w:after="189" w:line="268" w:lineRule="auto"/>
        <w:ind w:left="567" w:hanging="360"/>
      </w:pPr>
      <w:proofErr w:type="spellStart"/>
      <w:r>
        <w:rPr>
          <w:b/>
        </w:rPr>
        <w:t>Обавештење</w:t>
      </w:r>
      <w:proofErr w:type="spellEnd"/>
      <w:r>
        <w:rPr>
          <w:b/>
        </w:rPr>
        <w:t xml:space="preserve">: </w:t>
      </w:r>
    </w:p>
    <w:p w14:paraId="525A7083" w14:textId="77777777" w:rsidR="00F76F2F" w:rsidRDefault="00F76F2F" w:rsidP="00F76F2F">
      <w:pPr>
        <w:spacing w:after="42"/>
        <w:ind w:left="17" w:firstLine="703"/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овере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бележника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евентуални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произаћи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посла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. </w:t>
      </w:r>
    </w:p>
    <w:p w14:paraId="729B2415" w14:textId="77777777" w:rsidR="00F76F2F" w:rsidRDefault="00F76F2F" w:rsidP="00F76F2F">
      <w:pPr>
        <w:spacing w:after="87" w:line="268" w:lineRule="auto"/>
        <w:ind w:left="17" w:firstLine="691"/>
        <w:rPr>
          <w:color w:val="202020"/>
        </w:rPr>
      </w:pPr>
      <w:proofErr w:type="spellStart"/>
      <w:r>
        <w:rPr>
          <w:color w:val="202020"/>
        </w:rPr>
        <w:t>Подносиоци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неблаговремене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односно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непотпуне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понуде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неће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моћи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учествују</w:t>
      </w:r>
      <w:proofErr w:type="spellEnd"/>
      <w:r>
        <w:rPr>
          <w:color w:val="202020"/>
        </w:rPr>
        <w:t xml:space="preserve"> у </w:t>
      </w:r>
      <w:proofErr w:type="spellStart"/>
      <w:r>
        <w:rPr>
          <w:color w:val="202020"/>
        </w:rPr>
        <w:t>поступку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прикупљања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писмених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понуда</w:t>
      </w:r>
      <w:proofErr w:type="spellEnd"/>
      <w:r>
        <w:rPr>
          <w:color w:val="202020"/>
        </w:rPr>
        <w:t xml:space="preserve">. </w:t>
      </w:r>
    </w:p>
    <w:p w14:paraId="199E0291" w14:textId="77777777" w:rsidR="009D7ABD" w:rsidRPr="009D7ABD" w:rsidRDefault="009D7ABD" w:rsidP="009D7ABD">
      <w:pPr>
        <w:ind w:left="0" w:firstLine="708"/>
        <w:rPr>
          <w:lang w:val="sr-Cyrl-RS"/>
        </w:rPr>
      </w:pPr>
    </w:p>
    <w:p w14:paraId="5DD544EC" w14:textId="77777777" w:rsidR="00865184" w:rsidRDefault="00865184" w:rsidP="001C1FCD">
      <w:pPr>
        <w:numPr>
          <w:ilvl w:val="0"/>
          <w:numId w:val="5"/>
        </w:numPr>
        <w:spacing w:after="189" w:line="268" w:lineRule="auto"/>
        <w:ind w:left="567" w:hanging="360"/>
      </w:pPr>
      <w:proofErr w:type="spellStart"/>
      <w:r>
        <w:rPr>
          <w:b/>
        </w:rPr>
        <w:t>Обавештење</w:t>
      </w:r>
      <w:proofErr w:type="spellEnd"/>
      <w:r>
        <w:rPr>
          <w:b/>
        </w:rPr>
        <w:t xml:space="preserve">: </w:t>
      </w:r>
    </w:p>
    <w:p w14:paraId="59C2002D" w14:textId="77777777" w:rsidR="00865184" w:rsidRDefault="00865184" w:rsidP="009D7ABD">
      <w:pPr>
        <w:spacing w:after="42"/>
        <w:ind w:left="17" w:firstLine="703"/>
      </w:pPr>
      <w:proofErr w:type="spellStart"/>
      <w:r>
        <w:t>Трошкови</w:t>
      </w:r>
      <w:proofErr w:type="spellEnd"/>
      <w:r>
        <w:t xml:space="preserve"> </w:t>
      </w:r>
      <w:proofErr w:type="spellStart"/>
      <w:r>
        <w:t>овере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бележника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евентуални</w:t>
      </w:r>
      <w:proofErr w:type="spellEnd"/>
      <w:r>
        <w:t xml:space="preserve"> </w:t>
      </w:r>
      <w:proofErr w:type="spellStart"/>
      <w:r>
        <w:t>трошкови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произаћи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правног</w:t>
      </w:r>
      <w:proofErr w:type="spellEnd"/>
      <w:r>
        <w:t xml:space="preserve"> </w:t>
      </w:r>
      <w:proofErr w:type="spellStart"/>
      <w:r>
        <w:t>посла</w:t>
      </w:r>
      <w:proofErr w:type="spellEnd"/>
      <w:r>
        <w:t xml:space="preserve"> </w:t>
      </w:r>
      <w:proofErr w:type="spellStart"/>
      <w:r>
        <w:t>падају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купца</w:t>
      </w:r>
      <w:proofErr w:type="spellEnd"/>
      <w:r>
        <w:t xml:space="preserve">. </w:t>
      </w:r>
    </w:p>
    <w:p w14:paraId="028DB483" w14:textId="77777777" w:rsidR="00865184" w:rsidRDefault="00865184" w:rsidP="009D7ABD">
      <w:pPr>
        <w:spacing w:after="87" w:line="268" w:lineRule="auto"/>
        <w:ind w:left="17" w:firstLine="691"/>
        <w:rPr>
          <w:color w:val="202020"/>
        </w:rPr>
      </w:pPr>
      <w:proofErr w:type="spellStart"/>
      <w:r>
        <w:rPr>
          <w:color w:val="202020"/>
        </w:rPr>
        <w:t>Подносиоци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неблаговремене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односно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непотпуне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понуде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неће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моћи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да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учествују</w:t>
      </w:r>
      <w:proofErr w:type="spellEnd"/>
      <w:r>
        <w:rPr>
          <w:color w:val="202020"/>
        </w:rPr>
        <w:t xml:space="preserve"> у </w:t>
      </w:r>
      <w:proofErr w:type="spellStart"/>
      <w:r>
        <w:rPr>
          <w:color w:val="202020"/>
        </w:rPr>
        <w:t>поступку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прикупљања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писмених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понуда</w:t>
      </w:r>
      <w:proofErr w:type="spellEnd"/>
      <w:r>
        <w:rPr>
          <w:color w:val="202020"/>
        </w:rPr>
        <w:t xml:space="preserve">. </w:t>
      </w:r>
    </w:p>
    <w:p w14:paraId="1152CA3A" w14:textId="77777777" w:rsidR="009D7ABD" w:rsidRDefault="009D7ABD" w:rsidP="009D7ABD">
      <w:pPr>
        <w:spacing w:after="87" w:line="268" w:lineRule="auto"/>
        <w:ind w:left="17" w:firstLine="691"/>
      </w:pPr>
    </w:p>
    <w:p w14:paraId="3024D53C" w14:textId="77777777" w:rsidR="00865184" w:rsidRDefault="00865184" w:rsidP="008962A1">
      <w:pPr>
        <w:spacing w:after="22" w:line="256" w:lineRule="auto"/>
        <w:ind w:left="7" w:firstLine="0"/>
      </w:pPr>
    </w:p>
    <w:p w14:paraId="10153831" w14:textId="77777777" w:rsidR="008962A1" w:rsidRDefault="008962A1" w:rsidP="008962A1">
      <w:pPr>
        <w:spacing w:after="22" w:line="256" w:lineRule="auto"/>
        <w:ind w:left="7" w:firstLine="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>Председник комисије</w:t>
      </w:r>
    </w:p>
    <w:p w14:paraId="191957AA" w14:textId="77777777" w:rsidR="008962A1" w:rsidRDefault="008962A1" w:rsidP="008962A1">
      <w:pPr>
        <w:spacing w:after="22" w:line="256" w:lineRule="auto"/>
        <w:ind w:left="7" w:firstLine="0"/>
        <w:rPr>
          <w:lang w:val="sr-Cyrl-RS"/>
        </w:rPr>
      </w:pPr>
    </w:p>
    <w:p w14:paraId="7C44E082" w14:textId="77777777" w:rsidR="008962A1" w:rsidRPr="008962A1" w:rsidRDefault="008962A1" w:rsidP="008962A1">
      <w:pPr>
        <w:spacing w:after="22" w:line="256" w:lineRule="auto"/>
        <w:ind w:left="7" w:firstLine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Радомир Ковачевић</w:t>
      </w:r>
    </w:p>
    <w:p w14:paraId="7965CD90" w14:textId="77777777" w:rsidR="00316FD7" w:rsidRDefault="00316FD7"/>
    <w:sectPr w:rsidR="00316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AD5"/>
    <w:multiLevelType w:val="hybridMultilevel"/>
    <w:tmpl w:val="16344AD2"/>
    <w:lvl w:ilvl="0" w:tplc="EC02B044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920E1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4AD63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D96803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126474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92F3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AB03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142CE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C23FE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A8008BC"/>
    <w:multiLevelType w:val="hybridMultilevel"/>
    <w:tmpl w:val="6FE4EDBA"/>
    <w:lvl w:ilvl="0" w:tplc="79A2B616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C67C54">
      <w:start w:val="1"/>
      <w:numFmt w:val="lowerLetter"/>
      <w:lvlText w:val="%2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F83098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8E8D7A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9EFBE0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DA13C4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201EF0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D41892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2CFDEC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034533"/>
    <w:multiLevelType w:val="hybridMultilevel"/>
    <w:tmpl w:val="167E5F92"/>
    <w:lvl w:ilvl="0" w:tplc="D9566198">
      <w:start w:val="6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606DE6">
      <w:start w:val="1"/>
      <w:numFmt w:val="decimal"/>
      <w:lvlText w:val="%2."/>
      <w:lvlJc w:val="left"/>
      <w:pPr>
        <w:ind w:left="1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B8E54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0607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C0058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4CC748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284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BEFA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7726F0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F706E12"/>
    <w:multiLevelType w:val="hybridMultilevel"/>
    <w:tmpl w:val="D15C6AE4"/>
    <w:lvl w:ilvl="0" w:tplc="21CE497E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DE623E">
      <w:start w:val="1"/>
      <w:numFmt w:val="decimal"/>
      <w:lvlText w:val="%2."/>
      <w:lvlJc w:val="left"/>
      <w:pPr>
        <w:ind w:left="1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F016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80C3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E306B2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C05FA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C87A7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C4C3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02E11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0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5B86677"/>
    <w:multiLevelType w:val="hybridMultilevel"/>
    <w:tmpl w:val="521EDD68"/>
    <w:lvl w:ilvl="0" w:tplc="6A5E38AE">
      <w:start w:val="4"/>
      <w:numFmt w:val="upperRoman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7DA1D52">
      <w:start w:val="1"/>
      <w:numFmt w:val="lowerLetter"/>
      <w:lvlText w:val="%2"/>
      <w:lvlJc w:val="left"/>
      <w:pPr>
        <w:ind w:left="48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14C5F7E">
      <w:start w:val="1"/>
      <w:numFmt w:val="lowerRoman"/>
      <w:lvlText w:val="%3"/>
      <w:lvlJc w:val="left"/>
      <w:pPr>
        <w:ind w:left="55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F0A38C">
      <w:start w:val="1"/>
      <w:numFmt w:val="decimal"/>
      <w:lvlText w:val="%4"/>
      <w:lvlJc w:val="left"/>
      <w:pPr>
        <w:ind w:left="62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B56A98C">
      <w:start w:val="1"/>
      <w:numFmt w:val="lowerLetter"/>
      <w:lvlText w:val="%5"/>
      <w:lvlJc w:val="left"/>
      <w:pPr>
        <w:ind w:left="69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02AA0C">
      <w:start w:val="1"/>
      <w:numFmt w:val="lowerRoman"/>
      <w:lvlText w:val="%6"/>
      <w:lvlJc w:val="left"/>
      <w:pPr>
        <w:ind w:left="76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91A3F6C">
      <w:start w:val="1"/>
      <w:numFmt w:val="decimal"/>
      <w:lvlText w:val="%7"/>
      <w:lvlJc w:val="left"/>
      <w:pPr>
        <w:ind w:left="84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2CCA338">
      <w:start w:val="1"/>
      <w:numFmt w:val="lowerLetter"/>
      <w:lvlText w:val="%8"/>
      <w:lvlJc w:val="left"/>
      <w:pPr>
        <w:ind w:left="91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1026A54">
      <w:start w:val="1"/>
      <w:numFmt w:val="lowerRoman"/>
      <w:lvlText w:val="%9"/>
      <w:lvlJc w:val="left"/>
      <w:pPr>
        <w:ind w:left="9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812989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66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17152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760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577423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84"/>
    <w:rsid w:val="001C1FCD"/>
    <w:rsid w:val="002163CE"/>
    <w:rsid w:val="00316FD7"/>
    <w:rsid w:val="0046517A"/>
    <w:rsid w:val="00696CE5"/>
    <w:rsid w:val="006E13BD"/>
    <w:rsid w:val="0082064B"/>
    <w:rsid w:val="00865184"/>
    <w:rsid w:val="008962A1"/>
    <w:rsid w:val="009D7ABD"/>
    <w:rsid w:val="009E0CE5"/>
    <w:rsid w:val="00B01B8F"/>
    <w:rsid w:val="00BB6625"/>
    <w:rsid w:val="00BE2AD8"/>
    <w:rsid w:val="00D12CDE"/>
    <w:rsid w:val="00D84C28"/>
    <w:rsid w:val="00DE358F"/>
    <w:rsid w:val="00E0776C"/>
    <w:rsid w:val="00F7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1C89"/>
  <w15:chartTrackingRefBased/>
  <w15:docId w15:val="{B7104A46-13E4-4BE9-9A9D-931AB240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84"/>
    <w:pPr>
      <w:spacing w:after="13" w:line="266" w:lineRule="auto"/>
      <w:ind w:left="738" w:hanging="10"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Heading1">
    <w:name w:val="heading 1"/>
    <w:next w:val="Normal"/>
    <w:link w:val="Heading1Char"/>
    <w:uiPriority w:val="9"/>
    <w:qFormat/>
    <w:rsid w:val="00865184"/>
    <w:pPr>
      <w:keepNext/>
      <w:keepLines/>
      <w:numPr>
        <w:numId w:val="1"/>
      </w:numPr>
      <w:spacing w:after="3" w:line="268" w:lineRule="auto"/>
      <w:ind w:left="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184"/>
    <w:rPr>
      <w:rFonts w:ascii="Times New Roman" w:eastAsia="Times New Roman" w:hAnsi="Times New Roman" w:cs="Times New Roman"/>
      <w:b/>
      <w:color w:val="000000"/>
      <w:sz w:val="24"/>
      <w:lang w:eastAsia="sr-Latn-RS"/>
    </w:rPr>
  </w:style>
  <w:style w:type="table" w:customStyle="1" w:styleId="TableGrid">
    <w:name w:val="TableGrid"/>
    <w:rsid w:val="00865184"/>
    <w:pPr>
      <w:spacing w:after="0" w:line="240" w:lineRule="auto"/>
    </w:pPr>
    <w:rPr>
      <w:rFonts w:eastAsiaTheme="minorEastAsia"/>
      <w:lang w:eastAsia="sr-Latn-R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625"/>
    <w:rPr>
      <w:rFonts w:ascii="Segoe UI" w:eastAsia="Times New Roman" w:hAnsi="Segoe UI" w:cs="Segoe UI"/>
      <w:color w:val="000000"/>
      <w:sz w:val="18"/>
      <w:szCs w:val="1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8962A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896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Dimitrije Stupar</cp:lastModifiedBy>
  <cp:revision>8</cp:revision>
  <cp:lastPrinted>2025-12-12T09:36:00Z</cp:lastPrinted>
  <dcterms:created xsi:type="dcterms:W3CDTF">2022-12-30T06:53:00Z</dcterms:created>
  <dcterms:modified xsi:type="dcterms:W3CDTF">2025-12-12T09:47:00Z</dcterms:modified>
</cp:coreProperties>
</file>